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0E" w:rsidRPr="00C711C9" w:rsidRDefault="008165B8">
      <w:pPr>
        <w:pStyle w:val="Style2"/>
        <w:widowControl/>
        <w:tabs>
          <w:tab w:val="left" w:leader="underscore" w:pos="5472"/>
        </w:tabs>
        <w:spacing w:before="43" w:line="346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Denumirea</w:t>
      </w:r>
      <w:proofErr w:type="spellEnd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Î</w:t>
      </w:r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ntreprinderii</w:t>
      </w:r>
      <w:proofErr w:type="spellEnd"/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</w:r>
    </w:p>
    <w:p w:rsidR="0091200E" w:rsidRPr="00C711C9" w:rsidRDefault="005A7F65">
      <w:pPr>
        <w:pStyle w:val="Style2"/>
        <w:widowControl/>
        <w:tabs>
          <w:tab w:val="left" w:leader="underscore" w:pos="5578"/>
        </w:tabs>
        <w:spacing w:line="346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Codul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IDNO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</w:r>
    </w:p>
    <w:p w:rsidR="0091200E" w:rsidRPr="00C711C9" w:rsidRDefault="005A7F65">
      <w:pPr>
        <w:pStyle w:val="Style2"/>
        <w:widowControl/>
        <w:tabs>
          <w:tab w:val="left" w:leader="underscore" w:pos="5501"/>
        </w:tabs>
        <w:spacing w:line="346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Adresa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juridica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</w:r>
    </w:p>
    <w:p w:rsidR="0091200E" w:rsidRPr="00C711C9" w:rsidRDefault="005A7F65">
      <w:pPr>
        <w:pStyle w:val="Style2"/>
        <w:widowControl/>
        <w:tabs>
          <w:tab w:val="left" w:leader="underscore" w:pos="5510"/>
        </w:tabs>
        <w:spacing w:line="346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Adresa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po</w:t>
      </w:r>
      <w:r w:rsidR="00C711C9">
        <w:rPr>
          <w:rStyle w:val="FontStyle12"/>
          <w:rFonts w:ascii="Times New Roman" w:hAnsi="Times New Roman" w:cs="Times New Roman"/>
          <w:sz w:val="20"/>
          <w:szCs w:val="20"/>
          <w:lang w:val="en-US" w:eastAsia="en-US"/>
        </w:rPr>
        <w:t>ș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tala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</w:r>
    </w:p>
    <w:p w:rsidR="0091200E" w:rsidRPr="00C711C9" w:rsidRDefault="008165B8">
      <w:pPr>
        <w:pStyle w:val="Style2"/>
        <w:widowControl/>
        <w:tabs>
          <w:tab w:val="left" w:leader="underscore" w:pos="4349"/>
        </w:tabs>
        <w:spacing w:line="346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Telefon</w:t>
      </w:r>
      <w:proofErr w:type="spellEnd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sec</w:t>
      </w:r>
      <w:r>
        <w:rPr>
          <w:rStyle w:val="FontStyle12"/>
          <w:rFonts w:ascii="Times New Roman" w:hAnsi="Times New Roman" w:cs="Times New Roman"/>
          <w:sz w:val="20"/>
          <w:szCs w:val="20"/>
          <w:lang w:val="en-US" w:eastAsia="en-US"/>
        </w:rPr>
        <w:t>ț</w:t>
      </w:r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ia</w:t>
      </w:r>
      <w:proofErr w:type="spellEnd"/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resurse</w:t>
      </w:r>
      <w:proofErr w:type="spellEnd"/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umane</w:t>
      </w:r>
      <w:proofErr w:type="spellEnd"/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</w:r>
    </w:p>
    <w:p w:rsidR="0091200E" w:rsidRPr="00C711C9" w:rsidRDefault="008165B8">
      <w:pPr>
        <w:pStyle w:val="Style2"/>
        <w:widowControl/>
        <w:tabs>
          <w:tab w:val="left" w:leader="underscore" w:pos="3528"/>
        </w:tabs>
        <w:spacing w:line="346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Telefon</w:t>
      </w:r>
      <w:proofErr w:type="spellEnd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sec</w:t>
      </w:r>
      <w:r>
        <w:rPr>
          <w:rStyle w:val="FontStyle12"/>
          <w:rFonts w:ascii="Times New Roman" w:hAnsi="Times New Roman" w:cs="Times New Roman"/>
          <w:sz w:val="20"/>
          <w:szCs w:val="20"/>
          <w:lang w:val="en-US" w:eastAsia="en-US"/>
        </w:rPr>
        <w:t>ț</w:t>
      </w:r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ia</w:t>
      </w:r>
      <w:proofErr w:type="spellEnd"/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contabilitate</w:t>
      </w:r>
      <w:proofErr w:type="spellEnd"/>
      <w:r w:rsidR="005A7F65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</w:r>
    </w:p>
    <w:p w:rsidR="0091200E" w:rsidRPr="00C711C9" w:rsidRDefault="005A7F65">
      <w:pPr>
        <w:pStyle w:val="Style2"/>
        <w:widowControl/>
        <w:tabs>
          <w:tab w:val="left" w:leader="underscore" w:pos="1810"/>
          <w:tab w:val="left" w:leader="underscore" w:pos="4334"/>
        </w:tabs>
        <w:spacing w:line="346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Nr. de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ie</w:t>
      </w:r>
      <w:r w:rsidR="00C711C9">
        <w:rPr>
          <w:rStyle w:val="FontStyle12"/>
          <w:rFonts w:ascii="Times New Roman" w:hAnsi="Times New Roman" w:cs="Times New Roman"/>
          <w:sz w:val="20"/>
          <w:szCs w:val="20"/>
          <w:lang w:val="en-US" w:eastAsia="en-US"/>
        </w:rPr>
        <w:t>ș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ire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>din data de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</w:r>
    </w:p>
    <w:p w:rsidR="0091200E" w:rsidRPr="00C711C9" w:rsidRDefault="0091200E">
      <w:pPr>
        <w:pStyle w:val="Style5"/>
        <w:widowControl/>
        <w:spacing w:line="240" w:lineRule="exact"/>
        <w:jc w:val="center"/>
        <w:rPr>
          <w:rFonts w:ascii="Bookman Old Style" w:hAnsi="Bookman Old Style"/>
          <w:sz w:val="20"/>
          <w:szCs w:val="20"/>
          <w:lang w:val="en-US"/>
        </w:rPr>
      </w:pPr>
    </w:p>
    <w:p w:rsidR="0091200E" w:rsidRPr="008165B8" w:rsidRDefault="008165B8">
      <w:pPr>
        <w:pStyle w:val="Style5"/>
        <w:widowControl/>
        <w:spacing w:before="110" w:line="346" w:lineRule="exact"/>
        <w:jc w:val="center"/>
        <w:rPr>
          <w:rStyle w:val="FontStyle11"/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8165B8">
        <w:rPr>
          <w:rStyle w:val="FontStyle11"/>
          <w:rFonts w:ascii="Times New Roman" w:hAnsi="Times New Roman" w:cs="Times New Roman"/>
          <w:sz w:val="28"/>
          <w:szCs w:val="28"/>
          <w:lang w:val="en-US" w:eastAsia="en-US"/>
        </w:rPr>
        <w:t>Adeverinț</w:t>
      </w:r>
      <w:r w:rsidR="005A7F65" w:rsidRPr="008165B8">
        <w:rPr>
          <w:rStyle w:val="FontStyle11"/>
          <w:rFonts w:ascii="Times New Roman" w:hAnsi="Times New Roman" w:cs="Times New Roman"/>
          <w:sz w:val="28"/>
          <w:szCs w:val="28"/>
          <w:lang w:val="en-US" w:eastAsia="en-US"/>
        </w:rPr>
        <w:t>a</w:t>
      </w:r>
      <w:proofErr w:type="spellEnd"/>
      <w:r w:rsidR="005A7F65" w:rsidRPr="008165B8">
        <w:rPr>
          <w:rStyle w:val="FontStyle11"/>
          <w:rFonts w:ascii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="005A7F65" w:rsidRPr="008165B8">
        <w:rPr>
          <w:rStyle w:val="FontStyle11"/>
          <w:rFonts w:ascii="Times New Roman" w:hAnsi="Times New Roman" w:cs="Times New Roman"/>
          <w:sz w:val="28"/>
          <w:szCs w:val="28"/>
          <w:lang w:val="en-US" w:eastAsia="en-US"/>
        </w:rPr>
        <w:t>salariu</w:t>
      </w:r>
      <w:proofErr w:type="spellEnd"/>
    </w:p>
    <w:p w:rsidR="0091200E" w:rsidRPr="00C711C9" w:rsidRDefault="005A7F65">
      <w:pPr>
        <w:pStyle w:val="Style2"/>
        <w:widowControl/>
        <w:tabs>
          <w:tab w:val="left" w:leader="underscore" w:pos="8088"/>
        </w:tabs>
        <w:spacing w:line="346" w:lineRule="exact"/>
        <w:jc w:val="both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Prin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prezenta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se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adevere</w:t>
      </w:r>
      <w:r w:rsidR="00C711C9">
        <w:rPr>
          <w:rStyle w:val="FontStyle12"/>
          <w:rFonts w:ascii="Times New Roman" w:hAnsi="Times New Roman" w:cs="Times New Roman"/>
          <w:sz w:val="20"/>
          <w:szCs w:val="20"/>
          <w:lang w:val="en-US" w:eastAsia="en-US"/>
        </w:rPr>
        <w:t>ș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te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ca Dl/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Dna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 xml:space="preserve"> </w:t>
      </w:r>
      <w:proofErr w:type="spellStart"/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legitimat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(</w:t>
      </w:r>
      <w:proofErr w:type="gram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a) cu</w:t>
      </w:r>
    </w:p>
    <w:p w:rsidR="0091200E" w:rsidRPr="00C711C9" w:rsidRDefault="005A7F65">
      <w:pPr>
        <w:pStyle w:val="Style2"/>
        <w:widowControl/>
        <w:tabs>
          <w:tab w:val="left" w:leader="underscore" w:pos="3811"/>
          <w:tab w:val="left" w:leader="underscore" w:pos="6010"/>
          <w:tab w:val="left" w:leader="underscore" w:pos="8645"/>
        </w:tabs>
        <w:spacing w:line="346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buletinul</w:t>
      </w:r>
      <w:proofErr w:type="spellEnd"/>
      <w:proofErr w:type="gram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de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identitate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. </w:t>
      </w:r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Nr.</w:t>
      </w:r>
      <w:proofErr w:type="gram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 xml:space="preserve">,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eliberat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de 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 xml:space="preserve"> la data de 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>, IDNP</w:t>
      </w:r>
    </w:p>
    <w:p w:rsidR="0091200E" w:rsidRPr="00C711C9" w:rsidRDefault="005A7F65" w:rsidP="00F56A10">
      <w:pPr>
        <w:pStyle w:val="Style2"/>
        <w:widowControl/>
        <w:tabs>
          <w:tab w:val="left" w:leader="underscore" w:pos="1877"/>
        </w:tabs>
        <w:spacing w:line="346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 xml:space="preserve">    </w:t>
      </w:r>
      <w:proofErr w:type="spellStart"/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este</w:t>
      </w:r>
      <w:proofErr w:type="spellEnd"/>
      <w:proofErr w:type="gram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  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salariat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(a)    </w:t>
      </w:r>
      <w:proofErr w:type="spellStart"/>
      <w:r w:rsidR="00F56A10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î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n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  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c</w:t>
      </w:r>
      <w:r w:rsidR="00F56A10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adrul</w:t>
      </w:r>
      <w:proofErr w:type="spellEnd"/>
      <w:r w:rsidR="00F56A10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   </w:t>
      </w:r>
      <w:proofErr w:type="spellStart"/>
      <w:r w:rsidR="00F56A10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unitatii</w:t>
      </w:r>
      <w:proofErr w:type="spellEnd"/>
      <w:r w:rsidR="00F56A10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   </w:t>
      </w:r>
      <w:proofErr w:type="spellStart"/>
      <w:r w:rsidR="00F56A10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noastre</w:t>
      </w:r>
      <w:proofErr w:type="spellEnd"/>
      <w:r w:rsidR="00F56A10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.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Functia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  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ocupata</w:t>
      </w:r>
      <w:proofErr w:type="spellEnd"/>
      <w:r w:rsidR="00F56A10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 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</w:r>
      <w:r w:rsidR="00F56A10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   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.</w:t>
      </w:r>
      <w:proofErr w:type="gram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Contract de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munca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pe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perioada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Nedeterminata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,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Determinata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pana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la data de</w:t>
      </w:r>
    </w:p>
    <w:p w:rsidR="0091200E" w:rsidRPr="00C711C9" w:rsidRDefault="0091200E">
      <w:pPr>
        <w:pStyle w:val="Style2"/>
        <w:widowControl/>
        <w:spacing w:line="240" w:lineRule="exact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91200E" w:rsidRPr="00C711C9" w:rsidRDefault="005A7F65">
      <w:pPr>
        <w:pStyle w:val="Style2"/>
        <w:widowControl/>
        <w:spacing w:before="120"/>
        <w:jc w:val="both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Veniturile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Tnregistrate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="00F56A10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î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n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ultimele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6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luni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ale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anului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curent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constituie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:</w:t>
      </w:r>
    </w:p>
    <w:p w:rsidR="0091200E" w:rsidRPr="00C711C9" w:rsidRDefault="0091200E">
      <w:pPr>
        <w:widowControl/>
        <w:spacing w:after="110" w:line="1" w:lineRule="exact"/>
        <w:rPr>
          <w:rFonts w:ascii="Bookman Old Style" w:hAnsi="Bookman Old Style"/>
          <w:sz w:val="20"/>
          <w:szCs w:val="2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30"/>
        <w:gridCol w:w="1910"/>
        <w:gridCol w:w="1910"/>
        <w:gridCol w:w="1910"/>
        <w:gridCol w:w="1934"/>
      </w:tblGrid>
      <w:tr w:rsidR="0091200E" w:rsidRPr="00C711C9"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5A7F65">
            <w:pPr>
              <w:pStyle w:val="Style4"/>
              <w:widowControl/>
              <w:spacing w:line="240" w:lineRule="auto"/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</w:pPr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Luna/</w:t>
            </w: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Anul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5A7F65">
            <w:pPr>
              <w:pStyle w:val="Style4"/>
              <w:widowControl/>
              <w:spacing w:line="240" w:lineRule="auto"/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</w:pP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Salariu</w:t>
            </w:r>
            <w:proofErr w:type="spellEnd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si</w:t>
            </w:r>
            <w:proofErr w:type="spellEnd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alte</w:t>
            </w:r>
            <w:proofErr w:type="spellEnd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plati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5A7F65">
            <w:pPr>
              <w:pStyle w:val="Style4"/>
              <w:widowControl/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</w:pP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Impozit</w:t>
            </w:r>
            <w:proofErr w:type="spellEnd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pe</w:t>
            </w:r>
            <w:proofErr w:type="spellEnd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venit</w:t>
            </w:r>
            <w:proofErr w:type="spellEnd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Fondul</w:t>
            </w:r>
            <w:proofErr w:type="spellEnd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 xml:space="preserve"> Social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5A7F65">
            <w:pPr>
              <w:pStyle w:val="Style4"/>
              <w:widowControl/>
              <w:spacing w:line="240" w:lineRule="auto"/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</w:pP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Alte</w:t>
            </w:r>
            <w:proofErr w:type="spellEnd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retineri</w:t>
            </w:r>
            <w:proofErr w:type="spellEnd"/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5A7F65">
            <w:pPr>
              <w:pStyle w:val="Style4"/>
              <w:widowControl/>
              <w:spacing w:line="240" w:lineRule="auto"/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</w:pPr>
            <w:proofErr w:type="spellStart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Salariu</w:t>
            </w:r>
            <w:proofErr w:type="spellEnd"/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 xml:space="preserve"> net</w:t>
            </w:r>
          </w:p>
        </w:tc>
      </w:tr>
      <w:tr w:rsidR="0091200E" w:rsidRPr="00C711C9"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1200E" w:rsidRPr="00C711C9"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1200E" w:rsidRPr="00C711C9"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1200E" w:rsidRPr="00C711C9"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1200E" w:rsidRPr="00C711C9"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1200E" w:rsidRPr="00C711C9"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1200E" w:rsidRPr="00C711C9"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5A7F65">
            <w:pPr>
              <w:pStyle w:val="Style4"/>
              <w:widowControl/>
              <w:spacing w:line="240" w:lineRule="auto"/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</w:pPr>
            <w:r w:rsidRPr="00C711C9">
              <w:rPr>
                <w:rStyle w:val="FontStyle12"/>
                <w:rFonts w:ascii="Bookman Old Style" w:hAnsi="Bookman Old Style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00E" w:rsidRPr="00C711C9" w:rsidRDefault="0091200E">
            <w:pPr>
              <w:pStyle w:val="Style6"/>
              <w:widowControl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91200E" w:rsidRPr="00C711C9" w:rsidRDefault="005A7F65">
      <w:pPr>
        <w:pStyle w:val="Style2"/>
        <w:widowControl/>
        <w:tabs>
          <w:tab w:val="left" w:leader="underscore" w:pos="5837"/>
          <w:tab w:val="left" w:leader="underscore" w:pos="7358"/>
        </w:tabs>
        <w:spacing w:before="134"/>
        <w:jc w:val="both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Plata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salariului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se face □ la data de / □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perioada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de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>§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i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de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 xml:space="preserve">ale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fiecarei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luni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.</w:t>
      </w:r>
      <w:proofErr w:type="gramEnd"/>
    </w:p>
    <w:p w:rsidR="0091200E" w:rsidRPr="00C711C9" w:rsidRDefault="005A7F65">
      <w:pPr>
        <w:pStyle w:val="Style2"/>
        <w:widowControl/>
        <w:tabs>
          <w:tab w:val="left" w:leader="underscore" w:pos="9139"/>
        </w:tabs>
        <w:spacing w:before="139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Salariul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este</w:t>
      </w:r>
      <w:proofErr w:type="spellEnd"/>
      <w:proofErr w:type="gram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grevat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de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retineri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lunare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: □ NU, □ DA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suma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lunara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a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retinerilor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>.</w:t>
      </w:r>
    </w:p>
    <w:p w:rsidR="0091200E" w:rsidRPr="00C711C9" w:rsidRDefault="005A7F65">
      <w:pPr>
        <w:pStyle w:val="Style2"/>
        <w:widowControl/>
        <w:tabs>
          <w:tab w:val="left" w:leader="underscore" w:pos="9096"/>
        </w:tabs>
        <w:spacing w:before="139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Motivul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retinerilor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(ex. Rata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Tmprumut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,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pensie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alimentara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,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alte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retineri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legale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)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>.</w:t>
      </w:r>
      <w:proofErr w:type="gramEnd"/>
    </w:p>
    <w:p w:rsidR="0091200E" w:rsidRPr="00C711C9" w:rsidRDefault="0091200E">
      <w:pPr>
        <w:pStyle w:val="Style2"/>
        <w:widowControl/>
        <w:spacing w:line="240" w:lineRule="exact"/>
        <w:rPr>
          <w:rFonts w:ascii="Bookman Old Style" w:hAnsi="Bookman Old Style"/>
          <w:sz w:val="20"/>
          <w:szCs w:val="20"/>
          <w:lang w:val="en-US"/>
        </w:rPr>
      </w:pPr>
    </w:p>
    <w:p w:rsidR="00784F60" w:rsidRPr="00784F60" w:rsidRDefault="008165B8" w:rsidP="00784F60">
      <w:pPr>
        <w:widowControl/>
        <w:autoSpaceDE/>
        <w:autoSpaceDN/>
        <w:adjustRightInd/>
        <w:rPr>
          <w:rFonts w:ascii="Bookman Old Style" w:eastAsia="Times New Roman" w:hAnsi="Bookman Old Style" w:cs="Times New Roman"/>
          <w:sz w:val="20"/>
          <w:szCs w:val="20"/>
          <w:lang w:val="en-US"/>
        </w:rPr>
      </w:pPr>
      <w:proofErr w:type="spellStart"/>
      <w:r>
        <w:rPr>
          <w:rFonts w:ascii="Bookman Old Style" w:eastAsia="Times New Roman" w:hAnsi="Bookman Old Style" w:cs="Times New Roman"/>
          <w:sz w:val="20"/>
          <w:szCs w:val="20"/>
          <w:lang w:val="en-US"/>
        </w:rPr>
        <w:t>Declara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ț</w:t>
      </w:r>
      <w:r w:rsidR="00784F60"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ii</w:t>
      </w:r>
      <w:proofErr w:type="spellEnd"/>
      <w:r w:rsidR="00784F60"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:</w:t>
      </w:r>
    </w:p>
    <w:p w:rsidR="00784F60" w:rsidRPr="00C711C9" w:rsidRDefault="00784F60" w:rsidP="00784F60">
      <w:pPr>
        <w:widowControl/>
        <w:autoSpaceDE/>
        <w:autoSpaceDN/>
        <w:adjustRightInd/>
        <w:rPr>
          <w:rFonts w:ascii="Bookman Old Style" w:eastAsia="Times New Roman" w:hAnsi="Bookman Old Style" w:cs="Times New Roman"/>
          <w:sz w:val="20"/>
          <w:szCs w:val="20"/>
          <w:lang w:val="en-US"/>
        </w:rPr>
      </w:pPr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Ne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asumam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in mod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expres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,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definitiv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si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irevocabil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intreaga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responsabilitate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cu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privire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la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datele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furnizate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in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prezentul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document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si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confirmam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ca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stampila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aplicata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mai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jos</w:t>
      </w:r>
      <w:proofErr w:type="spellEnd"/>
      <w:proofErr w:type="gram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si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persoanele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semnatare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ale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prezentei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adeverinte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angajeaza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raspunderea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societatii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cu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privire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la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corectitudinea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informatiilor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cuprinse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in </w:t>
      </w:r>
      <w:proofErr w:type="spellStart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prezenta</w:t>
      </w:r>
      <w:proofErr w:type="spellEnd"/>
      <w:r w:rsidRPr="00784F60">
        <w:rPr>
          <w:rFonts w:ascii="Bookman Old Style" w:eastAsia="Times New Roman" w:hAnsi="Bookman Old Style" w:cs="Times New Roman"/>
          <w:sz w:val="20"/>
          <w:szCs w:val="20"/>
          <w:lang w:val="en-US"/>
        </w:rPr>
        <w:t>.</w:t>
      </w:r>
    </w:p>
    <w:p w:rsidR="00C711C9" w:rsidRPr="00C711C9" w:rsidRDefault="00C711C9" w:rsidP="00C711C9">
      <w:pPr>
        <w:widowControl/>
        <w:autoSpaceDE/>
        <w:autoSpaceDN/>
        <w:adjustRightInd/>
        <w:rPr>
          <w:rFonts w:ascii="Bookman Old Style" w:eastAsia="Times New Roman" w:hAnsi="Bookman Old Style" w:cs="Times New Roman"/>
          <w:sz w:val="20"/>
          <w:szCs w:val="20"/>
          <w:lang w:val="en-US"/>
        </w:rPr>
      </w:pPr>
    </w:p>
    <w:p w:rsidR="00C711C9" w:rsidRPr="00C711C9" w:rsidRDefault="00C711C9" w:rsidP="00C711C9">
      <w:pPr>
        <w:pStyle w:val="Style2"/>
        <w:widowControl/>
        <w:tabs>
          <w:tab w:val="left" w:leader="underscore" w:pos="4114"/>
          <w:tab w:val="left" w:leader="underscore" w:pos="5510"/>
        </w:tabs>
        <w:spacing w:before="134" w:line="350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Conducatorul</w:t>
      </w:r>
      <w:proofErr w:type="spell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     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 xml:space="preserve">     </w:t>
      </w:r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</w:r>
    </w:p>
    <w:p w:rsidR="00C711C9" w:rsidRPr="00C711C9" w:rsidRDefault="00C711C9" w:rsidP="00C711C9">
      <w:pPr>
        <w:pStyle w:val="Style1"/>
        <w:widowControl/>
        <w:tabs>
          <w:tab w:val="left" w:pos="4661"/>
        </w:tabs>
        <w:spacing w:line="350" w:lineRule="exact"/>
        <w:ind w:left="1834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numele</w:t>
      </w:r>
      <w:proofErr w:type="spellEnd"/>
      <w:proofErr w:type="gram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,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prenumele</w:t>
      </w:r>
      <w:proofErr w:type="spellEnd"/>
      <w:r>
        <w:rPr>
          <w:rStyle w:val="FontStyle12"/>
          <w:rFonts w:ascii="Bookman Old Style" w:hAnsi="Bookman Old Style" w:cs="Times New Roman"/>
          <w:sz w:val="20"/>
          <w:szCs w:val="20"/>
          <w:lang w:val="en-US" w:eastAsia="en-US"/>
        </w:rPr>
        <w:t xml:space="preserve">        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semnatura</w:t>
      </w:r>
      <w:proofErr w:type="spellEnd"/>
    </w:p>
    <w:p w:rsidR="00C711C9" w:rsidRPr="00C711C9" w:rsidRDefault="00C711C9" w:rsidP="00C711C9">
      <w:pPr>
        <w:pStyle w:val="Style3"/>
        <w:widowControl/>
        <w:spacing w:line="350" w:lineRule="exact"/>
        <w:jc w:val="righ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L.S.</w:t>
      </w:r>
      <w:proofErr w:type="gramEnd"/>
    </w:p>
    <w:p w:rsidR="00C711C9" w:rsidRPr="00C711C9" w:rsidRDefault="008165B8" w:rsidP="00C711C9">
      <w:pPr>
        <w:pStyle w:val="Style2"/>
        <w:widowControl/>
        <w:tabs>
          <w:tab w:val="left" w:leader="underscore" w:pos="4114"/>
          <w:tab w:val="left" w:leader="underscore" w:pos="5510"/>
        </w:tabs>
        <w:spacing w:line="350" w:lineRule="exact"/>
        <w:rPr>
          <w:rStyle w:val="FontStyle12"/>
          <w:rFonts w:ascii="Bookman Old Style" w:hAnsi="Bookman Old Style"/>
          <w:sz w:val="20"/>
          <w:szCs w:val="20"/>
          <w:lang w:val="en-US" w:eastAsia="en-US"/>
        </w:rPr>
      </w:pPr>
      <w:proofErr w:type="spellStart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Contabil</w:t>
      </w:r>
      <w:proofErr w:type="spellEnd"/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FontStyle12"/>
          <w:rFonts w:ascii="Times New Roman" w:hAnsi="Times New Roman" w:cs="Times New Roman"/>
          <w:sz w:val="20"/>
          <w:szCs w:val="20"/>
          <w:lang w:val="en-US" w:eastAsia="en-US"/>
        </w:rPr>
        <w:t>ș</w:t>
      </w:r>
      <w:r w:rsidR="00C711C9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ef</w:t>
      </w:r>
      <w:proofErr w:type="spellEnd"/>
      <w:r w:rsidR="00C711C9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       </w:t>
      </w:r>
      <w:r w:rsidR="00C711C9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  <w:t xml:space="preserve">     </w:t>
      </w:r>
      <w:r w:rsidR="00C711C9"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ab/>
      </w:r>
    </w:p>
    <w:p w:rsidR="00C711C9" w:rsidRPr="00C711C9" w:rsidRDefault="00C711C9" w:rsidP="00C711C9">
      <w:pPr>
        <w:rPr>
          <w:rFonts w:ascii="Bookman Old Style" w:eastAsia="Times New Roman" w:hAnsi="Bookman Old Style" w:cs="Times New Roman"/>
          <w:sz w:val="20"/>
          <w:szCs w:val="20"/>
          <w:lang w:val="en-US"/>
        </w:rPr>
      </w:pPr>
      <w:r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                     </w:t>
      </w:r>
      <w:proofErr w:type="spellStart"/>
      <w:proofErr w:type="gram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numele</w:t>
      </w:r>
      <w:proofErr w:type="spellEnd"/>
      <w:proofErr w:type="gramEnd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 xml:space="preserve">,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prenumele</w:t>
      </w:r>
      <w:proofErr w:type="spellEnd"/>
      <w:r w:rsidRPr="00C711C9">
        <w:rPr>
          <w:rStyle w:val="FontStyle12"/>
          <w:rFonts w:ascii="Bookman Old Style" w:hAnsi="Bookman Old Style" w:cs="Times New Roman"/>
          <w:sz w:val="20"/>
          <w:szCs w:val="20"/>
          <w:lang w:val="en-US" w:eastAsia="en-US"/>
        </w:rPr>
        <w:tab/>
      </w:r>
      <w:r>
        <w:rPr>
          <w:rStyle w:val="FontStyle12"/>
          <w:rFonts w:ascii="Bookman Old Style" w:hAnsi="Bookman Old Style" w:cs="Times New Roman"/>
          <w:sz w:val="20"/>
          <w:szCs w:val="20"/>
          <w:lang w:val="en-US" w:eastAsia="en-US"/>
        </w:rPr>
        <w:t xml:space="preserve">   </w:t>
      </w:r>
      <w:proofErr w:type="spellStart"/>
      <w:r w:rsidRPr="00C711C9">
        <w:rPr>
          <w:rStyle w:val="FontStyle12"/>
          <w:rFonts w:ascii="Bookman Old Style" w:hAnsi="Bookman Old Style"/>
          <w:sz w:val="20"/>
          <w:szCs w:val="20"/>
          <w:lang w:val="en-US" w:eastAsia="en-US"/>
        </w:rPr>
        <w:t>semnatura</w:t>
      </w:r>
      <w:proofErr w:type="spellEnd"/>
    </w:p>
    <w:p w:rsidR="00C711C9" w:rsidRPr="00C711C9" w:rsidRDefault="00C711C9" w:rsidP="00C711C9">
      <w:pPr>
        <w:rPr>
          <w:rFonts w:ascii="Bookman Old Style" w:eastAsia="Times New Roman" w:hAnsi="Bookman Old Style" w:cs="Times New Roman"/>
          <w:sz w:val="20"/>
          <w:szCs w:val="20"/>
          <w:lang w:val="en-US"/>
        </w:rPr>
      </w:pPr>
    </w:p>
    <w:p w:rsidR="00EB4849" w:rsidRDefault="00EB4849" w:rsidP="00C711C9">
      <w:pPr>
        <w:widowControl/>
        <w:autoSpaceDE/>
        <w:autoSpaceDN/>
        <w:adjustRightInd/>
        <w:rPr>
          <w:rFonts w:ascii="Bookman Old Style" w:eastAsia="Times New Roman" w:hAnsi="Bookman Old Style" w:cs="Times New Roman"/>
          <w:sz w:val="20"/>
          <w:szCs w:val="20"/>
          <w:lang w:val="en-US"/>
        </w:rPr>
      </w:pPr>
    </w:p>
    <w:p w:rsidR="00EB4849" w:rsidRDefault="00EB4849" w:rsidP="00C711C9">
      <w:pPr>
        <w:widowControl/>
        <w:autoSpaceDE/>
        <w:autoSpaceDN/>
        <w:adjustRightInd/>
        <w:rPr>
          <w:rFonts w:ascii="Bookman Old Style" w:eastAsia="Times New Roman" w:hAnsi="Bookman Old Style" w:cs="Times New Roman"/>
          <w:sz w:val="20"/>
          <w:szCs w:val="20"/>
          <w:lang w:val="en-US"/>
        </w:rPr>
      </w:pPr>
    </w:p>
    <w:p w:rsidR="00EB4849" w:rsidRDefault="00EB4849" w:rsidP="00C711C9">
      <w:pPr>
        <w:widowControl/>
        <w:autoSpaceDE/>
        <w:autoSpaceDN/>
        <w:adjustRightInd/>
        <w:rPr>
          <w:rFonts w:ascii="Bookman Old Style" w:eastAsia="Times New Roman" w:hAnsi="Bookman Old Style" w:cs="Times New Roman"/>
          <w:sz w:val="20"/>
          <w:szCs w:val="20"/>
          <w:lang w:val="en-US"/>
        </w:rPr>
      </w:pPr>
    </w:p>
    <w:p w:rsidR="00EB4849" w:rsidRDefault="00EB4849" w:rsidP="00C711C9">
      <w:pPr>
        <w:widowControl/>
        <w:autoSpaceDE/>
        <w:autoSpaceDN/>
        <w:adjustRightInd/>
        <w:rPr>
          <w:rFonts w:ascii="Bookman Old Style" w:eastAsia="Times New Roman" w:hAnsi="Bookman Old Style" w:cs="Times New Roman"/>
          <w:sz w:val="20"/>
          <w:szCs w:val="20"/>
          <w:lang w:val="en-US"/>
        </w:rPr>
      </w:pPr>
    </w:p>
    <w:p w:rsidR="00C711C9" w:rsidRPr="00C711C9" w:rsidRDefault="00C711C9" w:rsidP="00C711C9">
      <w:pPr>
        <w:widowControl/>
        <w:autoSpaceDE/>
        <w:autoSpaceDN/>
        <w:adjustRightInd/>
        <w:rPr>
          <w:rFonts w:ascii="Bookman Old Style" w:eastAsia="Times New Roman" w:hAnsi="Bookman Old Style" w:cs="Times New Roman"/>
          <w:sz w:val="20"/>
          <w:szCs w:val="20"/>
          <w:lang w:val="en-US"/>
        </w:rPr>
      </w:pPr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* </w:t>
      </w:r>
      <w:proofErr w:type="spellStart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>Completarea</w:t>
      </w:r>
      <w:proofErr w:type="spellEnd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>campurilor</w:t>
      </w:r>
      <w:proofErr w:type="spellEnd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>libere</w:t>
      </w:r>
      <w:proofErr w:type="spellEnd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>este</w:t>
      </w:r>
      <w:proofErr w:type="spellEnd"/>
      <w:proofErr w:type="gramEnd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>obligatorie</w:t>
      </w:r>
      <w:proofErr w:type="spellEnd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>si</w:t>
      </w:r>
      <w:proofErr w:type="spellEnd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se face cu pasta </w:t>
      </w:r>
      <w:proofErr w:type="spellStart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>sau</w:t>
      </w:r>
      <w:proofErr w:type="spellEnd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>cerneala</w:t>
      </w:r>
      <w:proofErr w:type="spellEnd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de </w:t>
      </w:r>
      <w:proofErr w:type="spellStart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>culoare</w:t>
      </w:r>
      <w:proofErr w:type="spellEnd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 </w:t>
      </w:r>
      <w:proofErr w:type="spellStart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>albastra</w:t>
      </w:r>
      <w:proofErr w:type="spellEnd"/>
      <w:r w:rsidRPr="00C711C9">
        <w:rPr>
          <w:rFonts w:ascii="Bookman Old Style" w:eastAsia="Times New Roman" w:hAnsi="Bookman Old Style" w:cs="Times New Roman"/>
          <w:sz w:val="20"/>
          <w:szCs w:val="20"/>
          <w:lang w:val="en-US"/>
        </w:rPr>
        <w:t xml:space="preserve">. </w:t>
      </w:r>
    </w:p>
    <w:sectPr w:rsidR="00C711C9" w:rsidRPr="00C711C9" w:rsidSect="0091200E">
      <w:type w:val="continuous"/>
      <w:pgSz w:w="11905" w:h="16837"/>
      <w:pgMar w:top="1582" w:right="728" w:bottom="1440" w:left="144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5C7" w:rsidRDefault="00CE35C7">
      <w:r>
        <w:separator/>
      </w:r>
    </w:p>
  </w:endnote>
  <w:endnote w:type="continuationSeparator" w:id="0">
    <w:p w:rsidR="00CE35C7" w:rsidRDefault="00CE3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5C7" w:rsidRDefault="00CE35C7">
      <w:r>
        <w:separator/>
      </w:r>
    </w:p>
  </w:footnote>
  <w:footnote w:type="continuationSeparator" w:id="0">
    <w:p w:rsidR="00CE35C7" w:rsidRDefault="00CE35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23D6D"/>
    <w:rsid w:val="005A7F65"/>
    <w:rsid w:val="00623D6D"/>
    <w:rsid w:val="00784F60"/>
    <w:rsid w:val="008165B8"/>
    <w:rsid w:val="0091200E"/>
    <w:rsid w:val="00C711C9"/>
    <w:rsid w:val="00CE35C7"/>
    <w:rsid w:val="00EB4849"/>
    <w:rsid w:val="00F5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0E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1200E"/>
  </w:style>
  <w:style w:type="paragraph" w:customStyle="1" w:styleId="Style2">
    <w:name w:val="Style2"/>
    <w:basedOn w:val="a"/>
    <w:uiPriority w:val="99"/>
    <w:rsid w:val="0091200E"/>
  </w:style>
  <w:style w:type="paragraph" w:customStyle="1" w:styleId="Style3">
    <w:name w:val="Style3"/>
    <w:basedOn w:val="a"/>
    <w:uiPriority w:val="99"/>
    <w:rsid w:val="0091200E"/>
  </w:style>
  <w:style w:type="paragraph" w:customStyle="1" w:styleId="Style4">
    <w:name w:val="Style4"/>
    <w:basedOn w:val="a"/>
    <w:uiPriority w:val="99"/>
    <w:rsid w:val="0091200E"/>
    <w:pPr>
      <w:spacing w:line="230" w:lineRule="exact"/>
    </w:pPr>
  </w:style>
  <w:style w:type="paragraph" w:customStyle="1" w:styleId="Style5">
    <w:name w:val="Style5"/>
    <w:basedOn w:val="a"/>
    <w:uiPriority w:val="99"/>
    <w:rsid w:val="0091200E"/>
  </w:style>
  <w:style w:type="paragraph" w:customStyle="1" w:styleId="Style6">
    <w:name w:val="Style6"/>
    <w:basedOn w:val="a"/>
    <w:uiPriority w:val="99"/>
    <w:rsid w:val="0091200E"/>
  </w:style>
  <w:style w:type="character" w:customStyle="1" w:styleId="FontStyle11">
    <w:name w:val="Font Style11"/>
    <w:basedOn w:val="a0"/>
    <w:uiPriority w:val="99"/>
    <w:rsid w:val="0091200E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91200E"/>
    <w:rPr>
      <w:rFonts w:ascii="Arial" w:hAnsi="Arial" w:cs="Arial"/>
      <w:sz w:val="18"/>
      <w:szCs w:val="18"/>
    </w:rPr>
  </w:style>
  <w:style w:type="paragraph" w:styleId="a3">
    <w:name w:val="header"/>
    <w:basedOn w:val="a"/>
    <w:link w:val="a4"/>
    <w:uiPriority w:val="99"/>
    <w:semiHidden/>
    <w:unhideWhenUsed/>
    <w:rsid w:val="00C711C9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11C9"/>
    <w:rPr>
      <w:rFonts w:hAnsi="Arial" w:cs="Arial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711C9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11C9"/>
    <w:rPr>
      <w:rFonts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2017-06-06T12:56:00Z</dcterms:created>
  <dcterms:modified xsi:type="dcterms:W3CDTF">2017-07-24T07:53:00Z</dcterms:modified>
</cp:coreProperties>
</file>